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FC78" w14:textId="77777777" w:rsidR="00E56686" w:rsidRPr="00E56686" w:rsidRDefault="00E56686" w:rsidP="00E56686">
      <w:pPr>
        <w:jc w:val="center"/>
        <w:rPr>
          <w:rFonts w:ascii="黑体" w:eastAsia="黑体" w:hAnsi="黑体"/>
          <w:b/>
          <w:bCs/>
          <w:sz w:val="36"/>
          <w:szCs w:val="40"/>
        </w:rPr>
      </w:pPr>
      <w:r w:rsidRPr="00E56686">
        <w:rPr>
          <w:rFonts w:ascii="黑体" w:eastAsia="黑体" w:hAnsi="黑体" w:hint="eastAsia"/>
          <w:b/>
          <w:bCs/>
          <w:sz w:val="36"/>
          <w:szCs w:val="40"/>
        </w:rPr>
        <w:t>天风证券志愿者为隰县学子带来财商教育课程</w:t>
      </w:r>
    </w:p>
    <w:p w14:paraId="3BA0ED03" w14:textId="77777777" w:rsidR="00E56686" w:rsidRPr="00E56686" w:rsidRDefault="00E56686" w:rsidP="00E56686">
      <w:pPr>
        <w:ind w:firstLineChars="200" w:firstLine="560"/>
        <w:rPr>
          <w:rFonts w:ascii="仿宋" w:eastAsia="仿宋" w:hAnsi="仿宋"/>
          <w:sz w:val="28"/>
          <w:szCs w:val="32"/>
        </w:rPr>
      </w:pPr>
    </w:p>
    <w:p w14:paraId="7272A7F5" w14:textId="281DCB76" w:rsidR="00E56686" w:rsidRPr="00E56686" w:rsidRDefault="00E56686" w:rsidP="00E56686">
      <w:pPr>
        <w:ind w:firstLineChars="200" w:firstLine="560"/>
        <w:rPr>
          <w:rFonts w:ascii="仿宋" w:eastAsia="仿宋" w:hAnsi="仿宋" w:hint="eastAsia"/>
          <w:sz w:val="28"/>
          <w:szCs w:val="32"/>
        </w:rPr>
      </w:pPr>
      <w:r w:rsidRPr="00E56686">
        <w:rPr>
          <w:rFonts w:ascii="仿宋" w:eastAsia="仿宋" w:hAnsi="仿宋"/>
          <w:sz w:val="28"/>
          <w:szCs w:val="32"/>
        </w:rPr>
        <w:t>近日，天风证券党员青年志愿服务队积极参加中国证监会、中国证券业协会组织的证券行业乡村振兴公益支教志愿服务活动。青年先锋赖薇茹代表公司党员青年志愿服务队于2022年5月9日-10日为国家级脱贫县山西省隰县中学生300余人次开展了多</w:t>
      </w:r>
      <w:proofErr w:type="gramStart"/>
      <w:r w:rsidRPr="00E56686">
        <w:rPr>
          <w:rFonts w:ascii="仿宋" w:eastAsia="仿宋" w:hAnsi="仿宋"/>
          <w:sz w:val="28"/>
          <w:szCs w:val="32"/>
        </w:rPr>
        <w:t>堂财商</w:t>
      </w:r>
      <w:proofErr w:type="gramEnd"/>
      <w:r w:rsidRPr="00E56686">
        <w:rPr>
          <w:rFonts w:ascii="仿宋" w:eastAsia="仿宋" w:hAnsi="仿宋"/>
          <w:sz w:val="28"/>
          <w:szCs w:val="32"/>
        </w:rPr>
        <w:t>教育课程。</w:t>
      </w:r>
    </w:p>
    <w:p w14:paraId="5BE08D67" w14:textId="33A25F6F" w:rsidR="003E5A83" w:rsidRPr="00E56686" w:rsidRDefault="00E56686" w:rsidP="00E56686">
      <w:pPr>
        <w:jc w:val="center"/>
        <w:rPr>
          <w:rFonts w:ascii="仿宋" w:eastAsia="仿宋" w:hAnsi="仿宋"/>
          <w:sz w:val="28"/>
          <w:szCs w:val="32"/>
        </w:rPr>
      </w:pPr>
      <w:r w:rsidRPr="00E56686">
        <w:rPr>
          <w:rFonts w:ascii="仿宋" w:eastAsia="仿宋" w:hAnsi="仿宋"/>
          <w:sz w:val="28"/>
          <w:szCs w:val="32"/>
        </w:rPr>
        <w:drawing>
          <wp:inline distT="0" distB="0" distL="0" distR="0" wp14:anchorId="137FDE0F" wp14:editId="255F9B37">
            <wp:extent cx="5274310" cy="39655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65575"/>
                    </a:xfrm>
                    <a:prstGeom prst="rect">
                      <a:avLst/>
                    </a:prstGeom>
                    <a:noFill/>
                    <a:ln>
                      <a:noFill/>
                    </a:ln>
                  </pic:spPr>
                </pic:pic>
              </a:graphicData>
            </a:graphic>
          </wp:inline>
        </w:drawing>
      </w:r>
    </w:p>
    <w:p w14:paraId="773401DC" w14:textId="1A1335CD" w:rsidR="00E56686" w:rsidRPr="00E56686" w:rsidRDefault="00E56686" w:rsidP="00E56686">
      <w:pPr>
        <w:ind w:firstLineChars="200" w:firstLine="440"/>
        <w:jc w:val="center"/>
        <w:rPr>
          <w:rFonts w:ascii="仿宋" w:eastAsia="仿宋" w:hAnsi="仿宋"/>
          <w:sz w:val="22"/>
          <w:szCs w:val="24"/>
        </w:rPr>
      </w:pPr>
      <w:r w:rsidRPr="00E56686">
        <w:rPr>
          <w:rFonts w:ascii="仿宋" w:eastAsia="仿宋" w:hAnsi="仿宋" w:hint="eastAsia"/>
          <w:sz w:val="22"/>
          <w:szCs w:val="24"/>
        </w:rPr>
        <w:t>天风证券愿者赖薇茹为国家级脱贫县山西省隰县学子带来财商教育课程</w:t>
      </w:r>
    </w:p>
    <w:p w14:paraId="5AAE9AF0" w14:textId="777ADF0C" w:rsidR="00E56686" w:rsidRPr="00E56686" w:rsidRDefault="00E56686" w:rsidP="00E56686">
      <w:pPr>
        <w:rPr>
          <w:rFonts w:ascii="仿宋" w:eastAsia="仿宋" w:hAnsi="仿宋" w:hint="eastAsia"/>
          <w:sz w:val="28"/>
          <w:szCs w:val="32"/>
        </w:rPr>
      </w:pPr>
    </w:p>
    <w:p w14:paraId="3FAF38E9" w14:textId="20369F1F" w:rsidR="00E56686" w:rsidRPr="00E56686" w:rsidRDefault="00E56686" w:rsidP="00E56686">
      <w:pPr>
        <w:ind w:firstLineChars="200" w:firstLine="560"/>
        <w:rPr>
          <w:rFonts w:ascii="仿宋" w:eastAsia="仿宋" w:hAnsi="仿宋" w:hint="eastAsia"/>
          <w:sz w:val="28"/>
          <w:szCs w:val="32"/>
        </w:rPr>
      </w:pPr>
      <w:r w:rsidRPr="00E56686">
        <w:rPr>
          <w:rFonts w:ascii="仿宋" w:eastAsia="仿宋" w:hAnsi="仿宋" w:hint="eastAsia"/>
          <w:sz w:val="28"/>
          <w:szCs w:val="32"/>
        </w:rPr>
        <w:t>课上，赖薇茹用平实易懂的语言，以财商观念、财商知识、财商行</w:t>
      </w:r>
      <w:proofErr w:type="gramStart"/>
      <w:r w:rsidRPr="00E56686">
        <w:rPr>
          <w:rFonts w:ascii="仿宋" w:eastAsia="仿宋" w:hAnsi="仿宋" w:hint="eastAsia"/>
          <w:sz w:val="28"/>
          <w:szCs w:val="32"/>
        </w:rPr>
        <w:t>为以及财商训练</w:t>
      </w:r>
      <w:proofErr w:type="gramEnd"/>
      <w:r w:rsidRPr="00E56686">
        <w:rPr>
          <w:rFonts w:ascii="仿宋" w:eastAsia="仿宋" w:hAnsi="仿宋" w:hint="eastAsia"/>
          <w:sz w:val="28"/>
          <w:szCs w:val="32"/>
        </w:rPr>
        <w:t>为主线，从金融基础知识到有关金融小问题抢答。通过深入浅出的讲解，让孩子们更加深刻的了解到相关金钱知识，帮</w:t>
      </w:r>
      <w:r w:rsidRPr="00E56686">
        <w:rPr>
          <w:rFonts w:ascii="仿宋" w:eastAsia="仿宋" w:hAnsi="仿宋" w:hint="eastAsia"/>
          <w:sz w:val="28"/>
          <w:szCs w:val="32"/>
        </w:rPr>
        <w:lastRenderedPageBreak/>
        <w:t>助他们从小树立正确的金钱观。在互动环节，孩子们意犹未尽、争相提问。</w:t>
      </w:r>
    </w:p>
    <w:p w14:paraId="38CA03B8" w14:textId="6E03BB55" w:rsidR="00E56686" w:rsidRPr="00E56686" w:rsidRDefault="00E56686" w:rsidP="00E56686">
      <w:pPr>
        <w:ind w:firstLineChars="200" w:firstLine="560"/>
        <w:rPr>
          <w:rFonts w:ascii="仿宋" w:eastAsia="仿宋" w:hAnsi="仿宋" w:hint="eastAsia"/>
          <w:sz w:val="28"/>
          <w:szCs w:val="32"/>
        </w:rPr>
      </w:pPr>
      <w:r w:rsidRPr="00E56686">
        <w:rPr>
          <w:rFonts w:ascii="仿宋" w:eastAsia="仿宋" w:hAnsi="仿宋"/>
          <w:sz w:val="28"/>
          <w:szCs w:val="32"/>
        </w:rPr>
        <w:t>一直以来，中国证监会和中国证券业协会高度重视志愿服务工作，号召各单位积极推进文明建设，组织</w:t>
      </w:r>
      <w:proofErr w:type="gramStart"/>
      <w:r w:rsidRPr="00E56686">
        <w:rPr>
          <w:rFonts w:ascii="仿宋" w:eastAsia="仿宋" w:hAnsi="仿宋"/>
          <w:sz w:val="28"/>
          <w:szCs w:val="32"/>
        </w:rPr>
        <w:t>行业公益</w:t>
      </w:r>
      <w:proofErr w:type="gramEnd"/>
      <w:r w:rsidRPr="00E56686">
        <w:rPr>
          <w:rFonts w:ascii="仿宋" w:eastAsia="仿宋" w:hAnsi="仿宋"/>
          <w:sz w:val="28"/>
          <w:szCs w:val="32"/>
        </w:rPr>
        <w:t>志愿服务行动。通过本次活动，志愿者为国家级脱贫县学子带来投资者教育课程，将证券公司专业优势与乡村振兴工作和志愿服务活动高质量黏合，不仅帮助孩子们真真切切了解到更多有关金融方面的知识、拓宽视野，也从智力上帮助培育乡村振兴人才、改变理财与融资观念。“希望这样的活动越来越常态化，这种线上线下相结合的方式也突破了疫情的限制，让志愿者发挥更大效能。”志愿者赖薇茹说。</w:t>
      </w:r>
    </w:p>
    <w:p w14:paraId="66024550" w14:textId="0029FE3C" w:rsidR="00E56686" w:rsidRPr="00E56686" w:rsidRDefault="00E56686" w:rsidP="00E56686">
      <w:pPr>
        <w:ind w:firstLineChars="200" w:firstLine="560"/>
        <w:rPr>
          <w:rFonts w:ascii="仿宋" w:eastAsia="仿宋" w:hAnsi="仿宋"/>
          <w:sz w:val="28"/>
          <w:szCs w:val="32"/>
        </w:rPr>
      </w:pPr>
    </w:p>
    <w:p w14:paraId="04DEDBCD" w14:textId="77777777" w:rsidR="00E56686" w:rsidRPr="00E56686" w:rsidRDefault="00E56686" w:rsidP="00E56686">
      <w:pPr>
        <w:ind w:firstLineChars="200" w:firstLine="560"/>
        <w:rPr>
          <w:rFonts w:ascii="仿宋" w:eastAsia="仿宋" w:hAnsi="仿宋"/>
          <w:sz w:val="28"/>
          <w:szCs w:val="32"/>
        </w:rPr>
      </w:pPr>
      <w:r w:rsidRPr="00E56686">
        <w:rPr>
          <w:rFonts w:ascii="仿宋" w:eastAsia="仿宋" w:hAnsi="仿宋" w:hint="eastAsia"/>
          <w:sz w:val="28"/>
          <w:szCs w:val="32"/>
        </w:rPr>
        <w:t>早在2021年8月，天风证券便与华中农业大学本禹志愿服务队红杜鹃爱心社志愿者赴贵州参与支教活动；2021年12月以来，武汉市总工会、天风证券、华中师范大学、华中农业大学、武汉工程大学等多方联动，在秭归县、房县积极组织了800余堂“橙才计划”线上线下公益支教课程，获评武汉市最佳志愿服务项目。</w:t>
      </w:r>
    </w:p>
    <w:p w14:paraId="74A2FAA5" w14:textId="77777777" w:rsidR="00E56686" w:rsidRPr="00E56686" w:rsidRDefault="00E56686" w:rsidP="00E56686">
      <w:pPr>
        <w:ind w:firstLineChars="200" w:firstLine="560"/>
        <w:rPr>
          <w:rFonts w:ascii="仿宋" w:eastAsia="仿宋" w:hAnsi="仿宋" w:hint="eastAsia"/>
          <w:sz w:val="28"/>
          <w:szCs w:val="32"/>
        </w:rPr>
      </w:pPr>
    </w:p>
    <w:p w14:paraId="660AF40C" w14:textId="6A8329D2" w:rsidR="00E56686" w:rsidRPr="00E56686" w:rsidRDefault="00E56686" w:rsidP="00E56686">
      <w:pPr>
        <w:ind w:firstLineChars="200" w:firstLine="560"/>
        <w:rPr>
          <w:rFonts w:ascii="仿宋" w:eastAsia="仿宋" w:hAnsi="仿宋" w:hint="eastAsia"/>
          <w:sz w:val="28"/>
          <w:szCs w:val="32"/>
        </w:rPr>
      </w:pPr>
      <w:r w:rsidRPr="00E56686">
        <w:rPr>
          <w:rFonts w:ascii="仿宋" w:eastAsia="仿宋" w:hAnsi="仿宋" w:hint="eastAsia"/>
          <w:sz w:val="28"/>
          <w:szCs w:val="32"/>
        </w:rPr>
        <w:t>下一步，天风证券将坚定不移坚持和维护以习近平为核心的党中央的领导，坚持党建引领，持续推进《天风证券促进实现共同富裕行动计划》，充分调动公司党员青年志愿者积极性，成体系组织系列志愿服务活动，勇担时代责任，为实现乡村振兴、助推社区治理贡献力量，共同迎接党的二十大召开。</w:t>
      </w:r>
    </w:p>
    <w:sectPr w:rsidR="00E56686" w:rsidRPr="00E5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12"/>
    <w:rsid w:val="003941C4"/>
    <w:rsid w:val="003E5A83"/>
    <w:rsid w:val="0089791F"/>
    <w:rsid w:val="009C4912"/>
    <w:rsid w:val="00E5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49E5"/>
  <w15:chartTrackingRefBased/>
  <w15:docId w15:val="{9507DCE7-091D-4E67-8068-617BEB67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566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686"/>
    <w:rPr>
      <w:rFonts w:ascii="宋体" w:eastAsia="宋体" w:hAnsi="宋体" w:cs="宋体"/>
      <w:b/>
      <w:bCs/>
      <w:kern w:val="36"/>
      <w:sz w:val="48"/>
      <w:szCs w:val="48"/>
    </w:rPr>
  </w:style>
  <w:style w:type="paragraph" w:styleId="a3">
    <w:name w:val="Normal (Web)"/>
    <w:basedOn w:val="a"/>
    <w:uiPriority w:val="99"/>
    <w:semiHidden/>
    <w:unhideWhenUsed/>
    <w:rsid w:val="00E566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7163">
      <w:bodyDiv w:val="1"/>
      <w:marLeft w:val="0"/>
      <w:marRight w:val="0"/>
      <w:marTop w:val="0"/>
      <w:marBottom w:val="0"/>
      <w:divBdr>
        <w:top w:val="none" w:sz="0" w:space="0" w:color="auto"/>
        <w:left w:val="none" w:sz="0" w:space="0" w:color="auto"/>
        <w:bottom w:val="none" w:sz="0" w:space="0" w:color="auto"/>
        <w:right w:val="none" w:sz="0" w:space="0" w:color="auto"/>
      </w:divBdr>
    </w:div>
    <w:div w:id="870612180">
      <w:bodyDiv w:val="1"/>
      <w:marLeft w:val="0"/>
      <w:marRight w:val="0"/>
      <w:marTop w:val="0"/>
      <w:marBottom w:val="0"/>
      <w:divBdr>
        <w:top w:val="none" w:sz="0" w:space="0" w:color="auto"/>
        <w:left w:val="none" w:sz="0" w:space="0" w:color="auto"/>
        <w:bottom w:val="none" w:sz="0" w:space="0" w:color="auto"/>
        <w:right w:val="none" w:sz="0" w:space="0" w:color="auto"/>
      </w:divBdr>
    </w:div>
    <w:div w:id="910193487">
      <w:bodyDiv w:val="1"/>
      <w:marLeft w:val="0"/>
      <w:marRight w:val="0"/>
      <w:marTop w:val="0"/>
      <w:marBottom w:val="0"/>
      <w:divBdr>
        <w:top w:val="none" w:sz="0" w:space="0" w:color="auto"/>
        <w:left w:val="none" w:sz="0" w:space="0" w:color="auto"/>
        <w:bottom w:val="none" w:sz="0" w:space="0" w:color="auto"/>
        <w:right w:val="none" w:sz="0" w:space="0" w:color="auto"/>
      </w:divBdr>
    </w:div>
    <w:div w:id="18891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小笔</dc:creator>
  <cp:keywords/>
  <dc:description/>
  <cp:lastModifiedBy>张 小笔</cp:lastModifiedBy>
  <cp:revision>2</cp:revision>
  <dcterms:created xsi:type="dcterms:W3CDTF">2022-11-07T01:16:00Z</dcterms:created>
  <dcterms:modified xsi:type="dcterms:W3CDTF">2022-11-07T01:16:00Z</dcterms:modified>
</cp:coreProperties>
</file>