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楷体" w:hAnsi="楷体" w:eastAsia="楷体" w:cs="楷体"/>
          <w:b w:val="0"/>
          <w:bCs/>
          <w:sz w:val="36"/>
          <w:szCs w:val="36"/>
          <w:bdr w:val="none" w:color="auto" w:sz="0" w:space="0"/>
        </w:rPr>
      </w:pPr>
      <w:bookmarkStart w:id="0" w:name="_GoBack"/>
      <w:r>
        <w:rPr>
          <w:rStyle w:val="5"/>
          <w:rFonts w:hint="eastAsia" w:ascii="楷体" w:hAnsi="楷体" w:eastAsia="楷体" w:cs="楷体"/>
          <w:b w:val="0"/>
          <w:bCs/>
          <w:sz w:val="36"/>
          <w:szCs w:val="36"/>
          <w:bdr w:val="none" w:color="auto" w:sz="0" w:space="0"/>
        </w:rPr>
        <w:t>“强国有我，金融‘童’行”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bdr w:val="none" w:color="auto" w:sz="0" w:space="0"/>
          <w:lang w:val="en-US" w:eastAsia="zh-CN"/>
        </w:rPr>
        <w:t>华安证券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bdr w:val="none" w:color="auto" w:sz="0" w:space="0"/>
        </w:rPr>
        <w:t>少儿财商系列主题活动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创新普惠金融模式，努力推动投资者教育纳入国民教育体系，将公益投教与红色教育深度融合，在中国共产主义青年团成立100周年之际，华安证券组织开展“喜迎二十大，永远跟党走”主题系列活动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61635" cy="3636010"/>
            <wp:effectExtent l="0" t="0" r="5715" b="2540"/>
            <wp:docPr id="1" name="图片 1" descr="IMG_9860(20220601-1604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860(20220601-160408)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少年儿童是祖国的未来，是中华民族的希望。华安证券长期关注少年儿童发展，深耕国民金融教育，在“六一”国际儿童节到来之际，组织开展了“强国有我，金融‘童’行”主题少儿财商系列活动，联动分支机构通过请进来、走出去等多途径丰富活动形式，提升覆盖面，激励少年儿童刻苦学习知识，坚定理想信念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03545" cy="3669030"/>
            <wp:effectExtent l="0" t="0" r="190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系列活动涵盖捐赠图书、投教基地参观、财商课堂、财商游戏、红色青运史学习、少儿反诈口诀、投教版《本草纲目》课桌舞、足球比赛活动等内容，旨在通过丰富有趣的财商实践活动在引导少年儿童树立理财意识、提高风险防范能力的同时，通过红色青运史的学习，激励少年儿童们要从青年运动史的学习教育中汲取奋进的力量，做共产主义事业接班人，为坚持和发展中国特色社会主义、实现中华民族伟大复兴的中国梦时刻准备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A2C90"/>
    <w:rsid w:val="5B13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2023-01-30T06:31:26Z</dcterms:created>
  <dc:creator>Administrator</dc:creator>
  <cp:lastModifiedBy>橙</cp:lastModifiedBy>
  <dcterms:modified xsi:type="dcterms:W3CDTF">2023-01-30T06:38:06Z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